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37B" w:rsidRDefault="0071787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FB737B" w:rsidRDefault="0071787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печатной продукции для нужд </w:t>
      </w:r>
    </w:p>
    <w:p w:rsidR="00FB737B" w:rsidRDefault="0071787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Главного управления МЧС России по Ульяновской области в 2026 году</w:t>
      </w:r>
    </w:p>
    <w:p w:rsidR="00FB737B" w:rsidRPr="00ED01CE" w:rsidRDefault="00FB737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B737B" w:rsidRDefault="0071787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>. Функциональные, технические и качественные характеристики</w:t>
      </w:r>
    </w:p>
    <w:tbl>
      <w:tblPr>
        <w:tblStyle w:val="af1"/>
        <w:tblW w:w="15694" w:type="dxa"/>
        <w:tblLayout w:type="fixed"/>
        <w:tblLook w:val="04A0" w:firstRow="1" w:lastRow="0" w:firstColumn="1" w:lastColumn="0" w:noHBand="0" w:noVBand="1"/>
      </w:tblPr>
      <w:tblGrid>
        <w:gridCol w:w="760"/>
        <w:gridCol w:w="3950"/>
        <w:gridCol w:w="4187"/>
        <w:gridCol w:w="3246"/>
        <w:gridCol w:w="1767"/>
        <w:gridCol w:w="1784"/>
      </w:tblGrid>
      <w:tr w:rsidR="00FB737B" w:rsidTr="002A7528">
        <w:tc>
          <w:tcPr>
            <w:tcW w:w="760" w:type="dxa"/>
            <w:vMerge w:val="restart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</w:p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п</w:t>
            </w:r>
            <w:proofErr w:type="gramEnd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950" w:type="dxa"/>
            <w:vMerge w:val="restart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Наименование товара</w:t>
            </w:r>
          </w:p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(ОКПД-2)</w:t>
            </w:r>
          </w:p>
        </w:tc>
        <w:tc>
          <w:tcPr>
            <w:tcW w:w="7433" w:type="dxa"/>
            <w:gridSpan w:val="2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Характеристики</w:t>
            </w:r>
          </w:p>
        </w:tc>
        <w:tc>
          <w:tcPr>
            <w:tcW w:w="1767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Единица</w:t>
            </w:r>
          </w:p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измерения</w:t>
            </w:r>
          </w:p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товара</w:t>
            </w:r>
          </w:p>
        </w:tc>
        <w:tc>
          <w:tcPr>
            <w:tcW w:w="1784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Количество</w:t>
            </w:r>
          </w:p>
        </w:tc>
      </w:tr>
      <w:tr w:rsidR="00FB737B" w:rsidTr="002A7528">
        <w:tc>
          <w:tcPr>
            <w:tcW w:w="760" w:type="dxa"/>
            <w:vMerge/>
          </w:tcPr>
          <w:p w:rsidR="00FB737B" w:rsidRPr="00157304" w:rsidRDefault="00FB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FB737B" w:rsidRPr="00157304" w:rsidRDefault="00FB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3246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значение (ед. изм.)</w:t>
            </w:r>
          </w:p>
        </w:tc>
        <w:tc>
          <w:tcPr>
            <w:tcW w:w="1767" w:type="dxa"/>
          </w:tcPr>
          <w:p w:rsidR="00FB737B" w:rsidRPr="00157304" w:rsidRDefault="00FB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FB737B" w:rsidRPr="00157304" w:rsidRDefault="00FB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737B" w:rsidTr="002A7528">
        <w:tc>
          <w:tcPr>
            <w:tcW w:w="760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50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87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46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67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84" w:type="dxa"/>
          </w:tcPr>
          <w:p w:rsidR="00FB737B" w:rsidRPr="00157304" w:rsidRDefault="00717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</w:p>
        </w:tc>
      </w:tr>
      <w:tr w:rsidR="002A7528" w:rsidTr="002A7528">
        <w:tc>
          <w:tcPr>
            <w:tcW w:w="760" w:type="dxa"/>
            <w:vMerge w:val="restart"/>
          </w:tcPr>
          <w:p w:rsidR="002A7528" w:rsidRPr="00157304" w:rsidRDefault="002A7528" w:rsidP="002A752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3950" w:type="dxa"/>
            <w:vMerge w:val="restart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Папка картонная (17.23.13.193)</w:t>
            </w:r>
          </w:p>
          <w:p w:rsidR="00F63578" w:rsidRPr="00157304" w:rsidRDefault="00F63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Для исторического формуляра</w:t>
            </w:r>
          </w:p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Макет прилагается</w:t>
            </w:r>
          </w:p>
          <w:p w:rsidR="000E63DB" w:rsidRPr="00157304" w:rsidRDefault="000E63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33" w:type="dxa"/>
            <w:gridSpan w:val="2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штук</w:t>
            </w:r>
          </w:p>
        </w:tc>
        <w:tc>
          <w:tcPr>
            <w:tcW w:w="1784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</w:tr>
      <w:tr w:rsidR="002A7528" w:rsidTr="002A7528">
        <w:tc>
          <w:tcPr>
            <w:tcW w:w="76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Формат</w:t>
            </w:r>
          </w:p>
        </w:tc>
        <w:tc>
          <w:tcPr>
            <w:tcW w:w="3246" w:type="dxa"/>
          </w:tcPr>
          <w:p w:rsidR="002A7528" w:rsidRPr="00157304" w:rsidRDefault="002A7528" w:rsidP="00B7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А</w:t>
            </w:r>
            <w:proofErr w:type="gramStart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proofErr w:type="gramEnd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+ </w:t>
            </w:r>
          </w:p>
        </w:tc>
        <w:tc>
          <w:tcPr>
            <w:tcW w:w="176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Механизм</w:t>
            </w:r>
          </w:p>
        </w:tc>
        <w:tc>
          <w:tcPr>
            <w:tcW w:w="3246" w:type="dxa"/>
          </w:tcPr>
          <w:p w:rsidR="002A7528" w:rsidRPr="00157304" w:rsidRDefault="00F63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К</w:t>
            </w:r>
            <w:r w:rsidR="002A7528"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ольцевой</w:t>
            </w:r>
          </w:p>
        </w:tc>
        <w:tc>
          <w:tcPr>
            <w:tcW w:w="176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3578" w:rsidTr="002A7528">
        <w:tc>
          <w:tcPr>
            <w:tcW w:w="760" w:type="dxa"/>
            <w:vMerge/>
          </w:tcPr>
          <w:p w:rsidR="00F63578" w:rsidRPr="00157304" w:rsidRDefault="00F635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F63578" w:rsidRPr="00157304" w:rsidRDefault="00F635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F63578" w:rsidRPr="00157304" w:rsidRDefault="00F63578" w:rsidP="00F63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Тип: </w:t>
            </w:r>
          </w:p>
        </w:tc>
        <w:tc>
          <w:tcPr>
            <w:tcW w:w="3246" w:type="dxa"/>
          </w:tcPr>
          <w:p w:rsidR="00F63578" w:rsidRPr="00157304" w:rsidRDefault="00F63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Папка-регистратор</w:t>
            </w:r>
          </w:p>
        </w:tc>
        <w:tc>
          <w:tcPr>
            <w:tcW w:w="1767" w:type="dxa"/>
          </w:tcPr>
          <w:p w:rsidR="00F63578" w:rsidRPr="00157304" w:rsidRDefault="00F635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F63578" w:rsidRPr="00157304" w:rsidRDefault="00F635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7E05" w:rsidTr="002A7528">
        <w:tc>
          <w:tcPr>
            <w:tcW w:w="760" w:type="dxa"/>
            <w:vMerge/>
          </w:tcPr>
          <w:p w:rsidR="00B77E05" w:rsidRPr="00157304" w:rsidRDefault="00B77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B77E05" w:rsidRPr="00157304" w:rsidRDefault="00B77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B77E05" w:rsidRPr="00157304" w:rsidRDefault="00B77E05" w:rsidP="00F63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Способ фиксации</w:t>
            </w:r>
          </w:p>
        </w:tc>
        <w:tc>
          <w:tcPr>
            <w:tcW w:w="3246" w:type="dxa"/>
          </w:tcPr>
          <w:p w:rsidR="00B77E05" w:rsidRPr="00157304" w:rsidRDefault="00B77E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Кнопка</w:t>
            </w:r>
          </w:p>
        </w:tc>
        <w:tc>
          <w:tcPr>
            <w:tcW w:w="1767" w:type="dxa"/>
          </w:tcPr>
          <w:p w:rsidR="00B77E05" w:rsidRPr="00157304" w:rsidRDefault="00B77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B77E05" w:rsidRPr="00157304" w:rsidRDefault="00B77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Ширина корешка, </w:t>
            </w:r>
            <w:proofErr w:type="spellStart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max</w:t>
            </w:r>
            <w:proofErr w:type="spellEnd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246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&lt; 75 (Миллиметр)</w:t>
            </w:r>
          </w:p>
        </w:tc>
        <w:tc>
          <w:tcPr>
            <w:tcW w:w="176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Ширина корешка, </w:t>
            </w:r>
            <w:proofErr w:type="spellStart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min</w:t>
            </w:r>
            <w:proofErr w:type="spellEnd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3246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≥ 70 (Миллиметр)</w:t>
            </w:r>
          </w:p>
        </w:tc>
        <w:tc>
          <w:tcPr>
            <w:tcW w:w="176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2A7528" w:rsidRPr="00157304" w:rsidRDefault="002A7528" w:rsidP="00086E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Плотность картона, г/м</w:t>
            </w:r>
            <w:proofErr w:type="gramStart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246" w:type="dxa"/>
          </w:tcPr>
          <w:p w:rsidR="002A7528" w:rsidRPr="00157304" w:rsidRDefault="002A7528" w:rsidP="00086E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≥ 220 и &lt; 260</w:t>
            </w:r>
          </w:p>
        </w:tc>
        <w:tc>
          <w:tcPr>
            <w:tcW w:w="176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Количество колец</w:t>
            </w:r>
          </w:p>
        </w:tc>
        <w:tc>
          <w:tcPr>
            <w:tcW w:w="3246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6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Материал</w:t>
            </w:r>
          </w:p>
        </w:tc>
        <w:tc>
          <w:tcPr>
            <w:tcW w:w="3246" w:type="dxa"/>
          </w:tcPr>
          <w:p w:rsidR="002A7528" w:rsidRPr="00157304" w:rsidRDefault="00F63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Б</w:t>
            </w:r>
            <w:r w:rsidR="002A7528"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умвинил</w:t>
            </w:r>
            <w:proofErr w:type="spellEnd"/>
          </w:p>
        </w:tc>
        <w:tc>
          <w:tcPr>
            <w:tcW w:w="176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34A5" w:rsidTr="002A7528">
        <w:tc>
          <w:tcPr>
            <w:tcW w:w="760" w:type="dxa"/>
            <w:vMerge/>
          </w:tcPr>
          <w:p w:rsidR="009A34A5" w:rsidRPr="00157304" w:rsidRDefault="009A3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9A34A5" w:rsidRPr="00157304" w:rsidRDefault="009A3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9A34A5" w:rsidRPr="00157304" w:rsidRDefault="009A3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Цвет</w:t>
            </w:r>
          </w:p>
        </w:tc>
        <w:tc>
          <w:tcPr>
            <w:tcW w:w="3246" w:type="dxa"/>
          </w:tcPr>
          <w:p w:rsidR="009A34A5" w:rsidRPr="00157304" w:rsidRDefault="00F63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К</w:t>
            </w:r>
            <w:r w:rsidR="009A34A5"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расный</w:t>
            </w:r>
          </w:p>
        </w:tc>
        <w:tc>
          <w:tcPr>
            <w:tcW w:w="1767" w:type="dxa"/>
          </w:tcPr>
          <w:p w:rsidR="009A34A5" w:rsidRPr="00157304" w:rsidRDefault="009A3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9A34A5" w:rsidRPr="00157304" w:rsidRDefault="009A3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0" w:type="dxa"/>
            <w:vMerge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7" w:type="dxa"/>
          </w:tcPr>
          <w:p w:rsidR="002A7528" w:rsidRPr="00157304" w:rsidRDefault="002A7528" w:rsidP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Надпись </w:t>
            </w:r>
          </w:p>
        </w:tc>
        <w:tc>
          <w:tcPr>
            <w:tcW w:w="3246" w:type="dxa"/>
          </w:tcPr>
          <w:p w:rsidR="002A7528" w:rsidRPr="00157304" w:rsidRDefault="00F63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З</w:t>
            </w:r>
            <w:r w:rsidR="002A7528" w:rsidRPr="00157304">
              <w:rPr>
                <w:rFonts w:ascii="Times New Roman" w:eastAsia="Calibri" w:hAnsi="Times New Roman" w:cs="Times New Roman"/>
                <w:sz w:val="22"/>
                <w:szCs w:val="22"/>
              </w:rPr>
              <w:t>олото</w:t>
            </w:r>
          </w:p>
        </w:tc>
        <w:tc>
          <w:tcPr>
            <w:tcW w:w="1767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4" w:type="dxa"/>
          </w:tcPr>
          <w:p w:rsidR="002A7528" w:rsidRPr="00157304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B737B" w:rsidRDefault="00F63578" w:rsidP="00B5267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Обоснование:</w:t>
      </w:r>
    </w:p>
    <w:p w:rsidR="00F63578" w:rsidRDefault="00157304" w:rsidP="00B526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="00F63578">
        <w:rPr>
          <w:rFonts w:ascii="Times New Roman" w:eastAsia="Calibri" w:hAnsi="Times New Roman" w:cs="Times New Roman"/>
        </w:rPr>
        <w:t>Формат</w:t>
      </w:r>
      <w:proofErr w:type="gramStart"/>
      <w:r w:rsidR="00F63578">
        <w:rPr>
          <w:rFonts w:ascii="Times New Roman" w:eastAsia="Calibri" w:hAnsi="Times New Roman" w:cs="Times New Roman"/>
        </w:rPr>
        <w:t xml:space="preserve"> </w:t>
      </w:r>
      <w:r w:rsidR="00B77E05">
        <w:rPr>
          <w:rFonts w:ascii="Times New Roman" w:eastAsia="Calibri" w:hAnsi="Times New Roman" w:cs="Times New Roman"/>
        </w:rPr>
        <w:t>А</w:t>
      </w:r>
      <w:proofErr w:type="gramEnd"/>
      <w:r w:rsidR="00B77E05">
        <w:rPr>
          <w:rFonts w:ascii="Times New Roman" w:eastAsia="Calibri" w:hAnsi="Times New Roman" w:cs="Times New Roman"/>
        </w:rPr>
        <w:t xml:space="preserve">+ предполагает специальный размер </w:t>
      </w:r>
      <w:r w:rsidR="00F63578">
        <w:rPr>
          <w:rFonts w:ascii="Times New Roman" w:eastAsia="Calibri" w:hAnsi="Times New Roman" w:cs="Times New Roman"/>
        </w:rPr>
        <w:t xml:space="preserve">240мм*310мм*70мм для </w:t>
      </w:r>
      <w:r w:rsidR="00AE206B">
        <w:rPr>
          <w:rFonts w:ascii="Times New Roman" w:eastAsia="Calibri" w:hAnsi="Times New Roman" w:cs="Times New Roman"/>
        </w:rPr>
        <w:t xml:space="preserve">постоянного </w:t>
      </w:r>
      <w:r w:rsidR="00F63578">
        <w:rPr>
          <w:rFonts w:ascii="Times New Roman" w:eastAsia="Calibri" w:hAnsi="Times New Roman" w:cs="Times New Roman"/>
        </w:rPr>
        <w:t>хранения листов исторического формуляра формата А4.</w:t>
      </w:r>
    </w:p>
    <w:p w:rsidR="00B77E05" w:rsidRDefault="00157304" w:rsidP="00B526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2.</w:t>
      </w:r>
      <w:r w:rsidR="00B77E05">
        <w:rPr>
          <w:rFonts w:ascii="Times New Roman" w:eastAsia="Calibri" w:hAnsi="Times New Roman" w:cs="Times New Roman"/>
        </w:rPr>
        <w:t>Скрепление с четырьмя кольцами предполагает лучшую фиксацию листов в папке для долгосрочного хранения.</w:t>
      </w:r>
    </w:p>
    <w:p w:rsidR="00B77E05" w:rsidRDefault="00157304" w:rsidP="00B526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3.</w:t>
      </w:r>
      <w:r w:rsidR="00B77E05">
        <w:rPr>
          <w:rFonts w:ascii="Times New Roman" w:eastAsia="Calibri" w:hAnsi="Times New Roman" w:cs="Times New Roman"/>
        </w:rPr>
        <w:t>Б</w:t>
      </w:r>
      <w:r w:rsidR="00B77E05" w:rsidRPr="002A7528">
        <w:rPr>
          <w:rFonts w:ascii="Times New Roman" w:eastAsia="Calibri" w:hAnsi="Times New Roman" w:cs="Times New Roman"/>
        </w:rPr>
        <w:t>умвинил</w:t>
      </w:r>
      <w:r w:rsidR="00B77E05">
        <w:rPr>
          <w:rFonts w:ascii="Times New Roman" w:eastAsia="Calibri" w:hAnsi="Times New Roman" w:cs="Times New Roman"/>
        </w:rPr>
        <w:t xml:space="preserve"> проще и надежнее в печати и отделочных операциях, ка</w:t>
      </w:r>
      <w:r>
        <w:rPr>
          <w:rFonts w:ascii="Times New Roman" w:eastAsia="Calibri" w:hAnsi="Times New Roman" w:cs="Times New Roman"/>
        </w:rPr>
        <w:t>к</w:t>
      </w:r>
      <w:r w:rsidR="00B77E05">
        <w:rPr>
          <w:rFonts w:ascii="Times New Roman" w:eastAsia="Calibri" w:hAnsi="Times New Roman" w:cs="Times New Roman"/>
        </w:rPr>
        <w:t xml:space="preserve"> следствие дешевизна изготовления.</w:t>
      </w:r>
    </w:p>
    <w:p w:rsidR="00B77E05" w:rsidRDefault="00157304" w:rsidP="00B526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4.</w:t>
      </w:r>
      <w:r w:rsidR="00B77E05">
        <w:rPr>
          <w:rFonts w:ascii="Times New Roman" w:eastAsia="Calibri" w:hAnsi="Times New Roman" w:cs="Times New Roman"/>
        </w:rPr>
        <w:t>Красный цвет –</w:t>
      </w:r>
      <w:r>
        <w:rPr>
          <w:rFonts w:ascii="Times New Roman" w:eastAsia="Calibri" w:hAnsi="Times New Roman" w:cs="Times New Roman"/>
        </w:rPr>
        <w:t xml:space="preserve"> </w:t>
      </w:r>
      <w:r w:rsidR="00B77E05">
        <w:rPr>
          <w:rFonts w:ascii="Times New Roman" w:eastAsia="Calibri" w:hAnsi="Times New Roman" w:cs="Times New Roman"/>
        </w:rPr>
        <w:t>требовани</w:t>
      </w:r>
      <w:r>
        <w:rPr>
          <w:rFonts w:ascii="Times New Roman" w:eastAsia="Calibri" w:hAnsi="Times New Roman" w:cs="Times New Roman"/>
        </w:rPr>
        <w:t>е</w:t>
      </w:r>
      <w:r w:rsidR="00B77E05">
        <w:rPr>
          <w:rFonts w:ascii="Times New Roman" w:eastAsia="Calibri" w:hAnsi="Times New Roman" w:cs="Times New Roman"/>
        </w:rPr>
        <w:t xml:space="preserve"> п.14 методических рекомендаций по организации исторической работы в системе МЧС России от 21 ноября 2012 года </w:t>
      </w:r>
      <w:bookmarkStart w:id="0" w:name="_GoBack"/>
      <w:bookmarkEnd w:id="0"/>
      <w:r w:rsidR="00B77E05">
        <w:rPr>
          <w:rFonts w:ascii="Times New Roman" w:eastAsia="Calibri" w:hAnsi="Times New Roman" w:cs="Times New Roman"/>
        </w:rPr>
        <w:t>№ 2-4-87-26-4.</w:t>
      </w:r>
    </w:p>
    <w:p w:rsidR="00B77E05" w:rsidRDefault="00157304" w:rsidP="00B5267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5.</w:t>
      </w:r>
      <w:r w:rsidR="00B77E05">
        <w:rPr>
          <w:rFonts w:ascii="Times New Roman" w:eastAsia="Calibri" w:hAnsi="Times New Roman" w:cs="Times New Roman"/>
        </w:rPr>
        <w:t>Золотой цвет</w:t>
      </w:r>
      <w:r w:rsidR="00B77E05" w:rsidRPr="00B77E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надписи </w:t>
      </w:r>
      <w:r w:rsidR="00B77E05" w:rsidRPr="00BD2FD7">
        <w:rPr>
          <w:rFonts w:ascii="Times New Roman" w:hAnsi="Times New Roman" w:cs="Times New Roman"/>
        </w:rPr>
        <w:t>ассоциируется с серьёзностью, статусом и вниманием к деталям, что делает его по</w:t>
      </w:r>
      <w:r w:rsidR="00B77E05">
        <w:rPr>
          <w:rFonts w:ascii="Times New Roman" w:hAnsi="Times New Roman" w:cs="Times New Roman"/>
        </w:rPr>
        <w:t>дходящим для определённых задач: использование в официальных, торжественных и церемониальных мероприятиях.</w:t>
      </w:r>
    </w:p>
    <w:p w:rsidR="00FB737B" w:rsidRDefault="0071787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>. Качество поставляемого Товара должно соответствовать требованиям нормативных документов, разрешающих использование поставляемого Товара на территории Российской Федерации, и полностью соответствовать описанию. Товар должен иметь все необходимые документы, предусмотренные действующим законодательством Российской Федерации для данного вида Товара.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Поставляемый Товар должен быть новым (Товаром, который не был в употреблении, в ремонте, в том </w:t>
      </w:r>
      <w:proofErr w:type="gramStart"/>
      <w:r>
        <w:rPr>
          <w:rFonts w:ascii="Times New Roman" w:hAnsi="Times New Roman" w:cs="Times New Roman"/>
        </w:rPr>
        <w:t>числе</w:t>
      </w:r>
      <w:proofErr w:type="gramEnd"/>
      <w:r>
        <w:rPr>
          <w:rFonts w:ascii="Times New Roman" w:hAnsi="Times New Roman" w:cs="Times New Roman"/>
        </w:rPr>
        <w:t xml:space="preserve"> который не был восстановлен, </w:t>
      </w:r>
      <w:r>
        <w:rPr>
          <w:rFonts w:ascii="Times New Roman" w:hAnsi="Times New Roman" w:cs="Times New Roman"/>
        </w:rPr>
        <w:br/>
        <w:t>у которого не была осуществлена замена составных частей, не были восстановлены потребительские свойства). Также Товар не должен иметь дефектов, связанных с потерей товарного вида, в упаковке, способной предотвратить их порчу и/или повреждение во время погрузо-разгрузочных работ, перевозки, передачи Заказчику и дальнейшего их хранения, при соблюдении правил хранения и/или использование Товара.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Товар должен являться собственностью Поставщика, не быть использован в качестве залога, не находиться под арестом, не иметь каких-либо обременений или ограничений.</w:t>
      </w:r>
    </w:p>
    <w:p w:rsidR="00157304" w:rsidRDefault="0015730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D01CE" w:rsidRDefault="00ED01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17878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Поставщик должен гарантировать качество и безопасность поставляемого Товара в соответствии с действующими стандартами, утвержденными на данный вид Товара. 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>. Место поставки Товара: Ульяновская область, г. Ульяновск, ул. Карла Маркса, д.121.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>. Срок и график поставки Товара: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поставки Товара: в течение 10 календарных дней </w:t>
      </w:r>
      <w:proofErr w:type="gramStart"/>
      <w:r>
        <w:rPr>
          <w:rFonts w:ascii="Times New Roman" w:hAnsi="Times New Roman" w:cs="Times New Roman"/>
        </w:rPr>
        <w:t>с даты заключения</w:t>
      </w:r>
      <w:proofErr w:type="gramEnd"/>
      <w:r>
        <w:rPr>
          <w:rFonts w:ascii="Times New Roman" w:hAnsi="Times New Roman" w:cs="Times New Roman"/>
        </w:rPr>
        <w:t xml:space="preserve"> договора. 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Условия поставки Товара: в рабочие дни, в рабочее время с понедельника по четверг с 09:00 до 18:00, в пятницу </w:t>
      </w:r>
      <w:r>
        <w:rPr>
          <w:rFonts w:ascii="Times New Roman" w:hAnsi="Times New Roman" w:cs="Times New Roman"/>
        </w:rPr>
        <w:br/>
        <w:t xml:space="preserve">с 09:00 до 17:00 (суббота, воскресенье - выходные дни), время перерыва с 13:00 </w:t>
      </w:r>
      <w:proofErr w:type="gramStart"/>
      <w:r>
        <w:rPr>
          <w:rFonts w:ascii="Times New Roman" w:hAnsi="Times New Roman" w:cs="Times New Roman"/>
        </w:rPr>
        <w:t>до</w:t>
      </w:r>
      <w:proofErr w:type="gramEnd"/>
      <w:r>
        <w:rPr>
          <w:rFonts w:ascii="Times New Roman" w:hAnsi="Times New Roman" w:cs="Times New Roman"/>
        </w:rPr>
        <w:t xml:space="preserve"> 14: 00 (время местное). 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 Требования к поставке Товара.</w:t>
      </w:r>
      <w:proofErr w:type="gramEnd"/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Доставка Товара, погрузо-разгрузочные работы до помещения склада по адресу, указанному в пункте 3 Технического задания, должны осуществляться силами и (или) за счет Поставщика.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 Товара должна обеспечить его сохранность при транспортировке и хранении.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 Товара не должна иметь потертостей, царапин, сколов, следов вскрытия.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риски, связанные с доставкой Товара до места его поставки полномочному представителю Заказчика, возлагаются на Поставщика. Переход ответственности и риска случайной гибели Товара осуществляется от Поставщика к Заказчику после подписания последним товарной накладной.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VI</w:t>
      </w:r>
      <w:r>
        <w:rPr>
          <w:rFonts w:ascii="Times New Roman" w:hAnsi="Times New Roman" w:cs="Times New Roman"/>
        </w:rPr>
        <w:t>. Гарантийные требования.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обязан предоставить гарантийный срок на поставленный Товар в соответствии с гарантией предприятия-изготовителя. Гарантийный срок исчисляется со дня подписания Заказчиком товарной накладной.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после подписания товарной накладной при эксплуатации Товара будет выявлено, что Товар не соответствует требованиям, установленным Договором, Заказчик может отказаться от него, а Поставщик должен заменить данный Товар, без каких-либо дополнительных затрат со стороны Заказчика.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в течение гарантийного срока Товар окажется ненадлежащего качества или не будет соответствовать условиям Договора, Поставщик обязан заменить ненадлежащий Товар таким же новым Товаром надлежащего качества за свой счет.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в течение срока гарантии Товар окажется дефектным или не будет соответствовать характеристикам, указанным в пункте 1 настоящей части, Поставщик обязан за свой счет заменить дефектный Товар на новый в течени</w:t>
      </w:r>
      <w:proofErr w:type="gramStart"/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 xml:space="preserve"> 10 (десяти) календарных дней со дня обращения Заказчика. Поставщик обеспечивает доставку Товара в случае необходимости его замены. Дефектный Товар возвращается Поставщику после поставки нового Товара. </w:t>
      </w:r>
    </w:p>
    <w:p w:rsidR="00FB737B" w:rsidRDefault="0071787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замене Товара на аналогичный Товар надлежащего качества, гарантийный срок исчисляется заново со дня передачи Товара Заказчику.</w:t>
      </w:r>
    </w:p>
    <w:p w:rsidR="00FB737B" w:rsidRDefault="00FB737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B737B" w:rsidRDefault="00FB737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B737B" w:rsidRDefault="0071787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</w:t>
      </w:r>
    </w:p>
    <w:p w:rsidR="00FB737B" w:rsidRDefault="0071787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Главного управления МЧС России по Ульяновской области</w:t>
      </w:r>
    </w:p>
    <w:p w:rsidR="00FB737B" w:rsidRDefault="0071787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 политической и воспитательной работе)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    О.И. Кириллов</w:t>
      </w:r>
    </w:p>
    <w:p w:rsidR="00FB737B" w:rsidRDefault="00FB737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B737B" w:rsidRDefault="0071787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Исполнитель:</w:t>
      </w:r>
    </w:p>
    <w:p w:rsidR="00FB737B" w:rsidRDefault="0071787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Старший инспектор ОВР и ПКН УКВР и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</w:p>
    <w:p w:rsidR="00FB737B" w:rsidRDefault="0071787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Главного управления МЧС России по Ульяновской области                                                                                                                                       Е.К. </w:t>
      </w:r>
      <w:proofErr w:type="spellStart"/>
      <w:r>
        <w:rPr>
          <w:rFonts w:ascii="Times New Roman" w:hAnsi="Times New Roman" w:cs="Times New Roman"/>
        </w:rPr>
        <w:t>Ширшова</w:t>
      </w:r>
      <w:proofErr w:type="spellEnd"/>
    </w:p>
    <w:sectPr w:rsidR="00FB737B" w:rsidSect="004B460C">
      <w:pgSz w:w="16838" w:h="11906" w:orient="landscape"/>
      <w:pgMar w:top="709" w:right="567" w:bottom="0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7B"/>
    <w:rsid w:val="000E63DB"/>
    <w:rsid w:val="00157304"/>
    <w:rsid w:val="002A7528"/>
    <w:rsid w:val="004B460C"/>
    <w:rsid w:val="00717878"/>
    <w:rsid w:val="009A34A5"/>
    <w:rsid w:val="00AE206B"/>
    <w:rsid w:val="00B52673"/>
    <w:rsid w:val="00B77E05"/>
    <w:rsid w:val="00ED01CE"/>
    <w:rsid w:val="00F63578"/>
    <w:rsid w:val="00FB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D39DB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uiPriority w:val="10"/>
    <w:qFormat/>
    <w:rsid w:val="006D39D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D39DB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6D39DB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next w:val="a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e">
    <w:name w:val="Subtitle"/>
    <w:basedOn w:val="a"/>
    <w:next w:val="a"/>
    <w:uiPriority w:val="11"/>
    <w:qFormat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6D39DB"/>
    <w:pPr>
      <w:ind w:left="720"/>
      <w:contextualSpacing/>
    </w:pPr>
  </w:style>
  <w:style w:type="paragraph" w:styleId="af0">
    <w:name w:val="Intense Quote"/>
    <w:basedOn w:val="a"/>
    <w:next w:val="a"/>
    <w:uiPriority w:val="30"/>
    <w:qFormat/>
    <w:rsid w:val="006D39D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table" w:styleId="af1">
    <w:name w:val="Table Grid"/>
    <w:basedOn w:val="a1"/>
    <w:uiPriority w:val="39"/>
    <w:rsid w:val="00F84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4B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4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D39DB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uiPriority w:val="10"/>
    <w:qFormat/>
    <w:rsid w:val="006D39D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D39DB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6D39DB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next w:val="a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e">
    <w:name w:val="Subtitle"/>
    <w:basedOn w:val="a"/>
    <w:next w:val="a"/>
    <w:uiPriority w:val="11"/>
    <w:qFormat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6D39DB"/>
    <w:pPr>
      <w:ind w:left="720"/>
      <w:contextualSpacing/>
    </w:pPr>
  </w:style>
  <w:style w:type="paragraph" w:styleId="af0">
    <w:name w:val="Intense Quote"/>
    <w:basedOn w:val="a"/>
    <w:next w:val="a"/>
    <w:uiPriority w:val="30"/>
    <w:qFormat/>
    <w:rsid w:val="006D39D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table" w:styleId="af1">
    <w:name w:val="Table Grid"/>
    <w:basedOn w:val="a1"/>
    <w:uiPriority w:val="39"/>
    <w:rsid w:val="00F84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4B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4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28</cp:revision>
  <cp:lastPrinted>2026-08-27T08:32:00Z</cp:lastPrinted>
  <dcterms:created xsi:type="dcterms:W3CDTF">2026-06-18T05:30:00Z</dcterms:created>
  <dcterms:modified xsi:type="dcterms:W3CDTF">2026-08-27T08:45:00Z</dcterms:modified>
  <dc:language>ru-RU</dc:language>
</cp:coreProperties>
</file>